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23E" w:rsidRPr="00D3223E" w:rsidRDefault="00D3223E" w:rsidP="00D3223E">
      <w:pPr>
        <w:rPr>
          <w:b/>
          <w:sz w:val="32"/>
          <w:szCs w:val="32"/>
        </w:rPr>
      </w:pPr>
      <w:bookmarkStart w:id="0" w:name="_GoBack"/>
      <w:r w:rsidRPr="00D3223E">
        <w:rPr>
          <w:b/>
          <w:sz w:val="32"/>
          <w:szCs w:val="32"/>
        </w:rPr>
        <w:t>Výroční zpráva 2005</w:t>
      </w:r>
    </w:p>
    <w:bookmarkEnd w:id="0"/>
    <w:p w:rsidR="00D3223E" w:rsidRDefault="00D3223E" w:rsidP="00D3223E">
      <w:r>
        <w:t xml:space="preserve">Vydáno dne 30. 03. 2006 </w:t>
      </w:r>
    </w:p>
    <w:p w:rsidR="00D3223E" w:rsidRDefault="00D3223E" w:rsidP="00D3223E">
      <w:r>
        <w:t>o činnosti Obecního úřadu v Petrově v oblasti poskytování informací za rok 2005</w:t>
      </w:r>
    </w:p>
    <w:p w:rsidR="00D3223E" w:rsidRDefault="00D3223E" w:rsidP="00D3223E">
      <w:r>
        <w:t xml:space="preserve">Obec Petrov vydává dle § 18 zákona č. 106/1999 Sb., o svobodném přístupu k informacím Výroční zprávu o činnosti Obecního úřadu v Petrově v oblasti poskytování informací za rok 2005. </w:t>
      </w:r>
    </w:p>
    <w:p w:rsidR="00D3223E" w:rsidRDefault="00D3223E" w:rsidP="00D3223E"/>
    <w:p w:rsidR="00D3223E" w:rsidRDefault="00D3223E" w:rsidP="00D3223E">
      <w:r>
        <w:t>Obec Petrov vydává dle § 18 zákona č. 106/1999 Sb., o svobodném přístupu k informacím Výroční zprávu o činnosti Obecního úřadu v Petrov v oblasti poskytování informací za rok 2005.</w:t>
      </w:r>
    </w:p>
    <w:p w:rsidR="00D3223E" w:rsidRDefault="00D3223E" w:rsidP="00D3223E"/>
    <w:p w:rsidR="00D3223E" w:rsidRDefault="00D3223E" w:rsidP="00D3223E">
      <w:r>
        <w:t xml:space="preserve">            1. Počet podaných žádostí o informace</w:t>
      </w:r>
    </w:p>
    <w:p w:rsidR="00D3223E" w:rsidRDefault="00D3223E" w:rsidP="00D3223E"/>
    <w:p w:rsidR="00D3223E" w:rsidRDefault="00D3223E" w:rsidP="00D3223E">
      <w:r>
        <w:t xml:space="preserve">V roce 2005 nebyla podána na OÚ Petrov žádná žádost o informace podle zák. 106/1999 </w:t>
      </w:r>
      <w:proofErr w:type="gramStart"/>
      <w:r>
        <w:t>Sb..</w:t>
      </w:r>
      <w:proofErr w:type="gramEnd"/>
    </w:p>
    <w:p w:rsidR="00D3223E" w:rsidRDefault="00D3223E" w:rsidP="00D3223E"/>
    <w:p w:rsidR="00D3223E" w:rsidRDefault="00D3223E" w:rsidP="00D3223E">
      <w:r>
        <w:t xml:space="preserve">            2. Počet podaných odvolání proti rozhodnutí.</w:t>
      </w:r>
    </w:p>
    <w:p w:rsidR="00D3223E" w:rsidRDefault="00D3223E" w:rsidP="00D3223E"/>
    <w:p w:rsidR="00D3223E" w:rsidRDefault="00D3223E" w:rsidP="00D3223E">
      <w:r>
        <w:t>V roce 2005 nebylo podáno na OÚ Petrov žádné odvolání vztahující se k zák. 106/1999 Sb.</w:t>
      </w:r>
    </w:p>
    <w:p w:rsidR="00D3223E" w:rsidRDefault="00D3223E" w:rsidP="00D3223E"/>
    <w:p w:rsidR="00D3223E" w:rsidRDefault="00D3223E" w:rsidP="00D3223E">
      <w:r>
        <w:t xml:space="preserve">            3. Opis podstatných částí každého rozsudku soudu.</w:t>
      </w:r>
    </w:p>
    <w:p w:rsidR="00D3223E" w:rsidRDefault="00D3223E" w:rsidP="00D3223E"/>
    <w:p w:rsidR="00D3223E" w:rsidRDefault="00D3223E" w:rsidP="00D3223E">
      <w:r>
        <w:t>V roce 2005 soud nepřezkoumával žádné rozhodnutí OÚ Petrov vztahující se k zák. 106/1999 Sb.</w:t>
      </w:r>
    </w:p>
    <w:p w:rsidR="00D3223E" w:rsidRDefault="00D3223E" w:rsidP="00D3223E"/>
    <w:p w:rsidR="00D3223E" w:rsidRDefault="00D3223E" w:rsidP="00D3223E">
      <w:r>
        <w:t xml:space="preserve">            4. Výsledky řízení o sankcích za nedodržování zákona č. 106/1999 Sb., </w:t>
      </w:r>
      <w:proofErr w:type="gramStart"/>
      <w:r>
        <w:t>o  svobodném</w:t>
      </w:r>
      <w:proofErr w:type="gramEnd"/>
      <w:r>
        <w:t xml:space="preserve"> přístupu k informacím.</w:t>
      </w:r>
    </w:p>
    <w:p w:rsidR="00D3223E" w:rsidRDefault="00D3223E" w:rsidP="00D3223E"/>
    <w:p w:rsidR="00D3223E" w:rsidRDefault="00D3223E" w:rsidP="00D3223E">
      <w:r>
        <w:t>V roce 2005 nebylo vedeno žádné řízení o sankcích za nedodržování tohoto zákona.</w:t>
      </w:r>
    </w:p>
    <w:p w:rsidR="00D3223E" w:rsidRDefault="00D3223E" w:rsidP="00D3223E"/>
    <w:p w:rsidR="00D3223E" w:rsidRDefault="00D3223E" w:rsidP="00D3223E">
      <w:r>
        <w:t xml:space="preserve">            5. Další informace vztahující se k uplatňování zákona č. 106/1999 Sb.</w:t>
      </w:r>
    </w:p>
    <w:p w:rsidR="00D3223E" w:rsidRDefault="00D3223E" w:rsidP="00D3223E"/>
    <w:p w:rsidR="00D3223E" w:rsidRDefault="00D3223E" w:rsidP="00D3223E">
      <w:r>
        <w:t>Vzhledem k výše uvedenému nevydává OÚ Petrov žádné další (doplňující) informace k uplatňování zákona 106/1999 Sb.</w:t>
      </w:r>
    </w:p>
    <w:p w:rsidR="00D3223E" w:rsidRDefault="00D3223E" w:rsidP="00D3223E"/>
    <w:p w:rsidR="00871579" w:rsidRDefault="00D3223E" w:rsidP="00D3223E">
      <w:r>
        <w:t>V Petrově dne 29.3.2006</w:t>
      </w:r>
    </w:p>
    <w:sectPr w:rsidR="008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3E"/>
    <w:rsid w:val="000121B0"/>
    <w:rsid w:val="001A1E3F"/>
    <w:rsid w:val="001B45A1"/>
    <w:rsid w:val="00406D8C"/>
    <w:rsid w:val="0054309B"/>
    <w:rsid w:val="0064597F"/>
    <w:rsid w:val="006D7041"/>
    <w:rsid w:val="00C97236"/>
    <w:rsid w:val="00D3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4122"/>
  <w15:chartTrackingRefBased/>
  <w15:docId w15:val="{492F627D-477C-4DA8-B08B-44551630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u1">
    <w:name w:val="nadpis u1"/>
    <w:basedOn w:val="Normln"/>
    <w:qFormat/>
    <w:rsid w:val="001A1E3F"/>
    <w:pPr>
      <w:spacing w:after="0" w:line="240" w:lineRule="atLeast"/>
    </w:pPr>
    <w:rPr>
      <w:b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2019-04-11T08:22:00Z</dcterms:created>
  <dcterms:modified xsi:type="dcterms:W3CDTF">2019-04-11T08:22:00Z</dcterms:modified>
</cp:coreProperties>
</file>